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36" w:rsidRDefault="00546536" w:rsidP="00546536">
      <w:pPr>
        <w:rPr>
          <w:b/>
          <w:bCs/>
          <w:sz w:val="22"/>
          <w:szCs w:val="22"/>
        </w:rPr>
      </w:pPr>
      <w:r>
        <w:rPr>
          <w:b/>
          <w:bCs/>
          <w:sz w:val="22"/>
          <w:szCs w:val="22"/>
        </w:rPr>
        <w:t xml:space="preserve">Ms. </w:t>
      </w:r>
      <w:proofErr w:type="spellStart"/>
      <w:r>
        <w:rPr>
          <w:b/>
          <w:bCs/>
          <w:sz w:val="22"/>
          <w:szCs w:val="22"/>
        </w:rPr>
        <w:t>Efford</w:t>
      </w:r>
      <w:proofErr w:type="spell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hyperlink r:id="rId5" w:history="1">
        <w:r w:rsidRPr="00C04216">
          <w:rPr>
            <w:rStyle w:val="Hyperlink"/>
            <w:b/>
            <w:bCs/>
            <w:sz w:val="22"/>
            <w:szCs w:val="22"/>
          </w:rPr>
          <w:t>lefford@shelbyed.k12.al.us</w:t>
        </w:r>
      </w:hyperlink>
    </w:p>
    <w:p w:rsidR="00546536" w:rsidRDefault="00546536" w:rsidP="00546536">
      <w:pPr>
        <w:rPr>
          <w:b/>
          <w:bCs/>
          <w:sz w:val="22"/>
          <w:szCs w:val="22"/>
        </w:rPr>
      </w:pPr>
      <w:r>
        <w:rPr>
          <w:b/>
          <w:bCs/>
          <w:sz w:val="22"/>
          <w:szCs w:val="22"/>
        </w:rPr>
        <w:t>Calera High School</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hyperlink r:id="rId6" w:history="1">
        <w:r w:rsidRPr="00C04216">
          <w:rPr>
            <w:rStyle w:val="Hyperlink"/>
            <w:b/>
            <w:bCs/>
            <w:sz w:val="22"/>
            <w:szCs w:val="22"/>
          </w:rPr>
          <w:t>lefford@shelbyed.org</w:t>
        </w:r>
      </w:hyperlink>
      <w:r>
        <w:rPr>
          <w:b/>
          <w:bCs/>
          <w:sz w:val="22"/>
          <w:szCs w:val="22"/>
        </w:rPr>
        <w:t xml:space="preserve"> </w:t>
      </w:r>
    </w:p>
    <w:p w:rsidR="00546536" w:rsidRPr="005F6DA6" w:rsidRDefault="00546536" w:rsidP="00546536">
      <w:pPr>
        <w:rPr>
          <w:b/>
          <w:bCs/>
          <w:sz w:val="22"/>
          <w:szCs w:val="22"/>
        </w:rPr>
      </w:pPr>
      <w:r w:rsidRPr="005F6DA6">
        <w:rPr>
          <w:b/>
          <w:bCs/>
          <w:sz w:val="22"/>
          <w:szCs w:val="22"/>
        </w:rPr>
        <w:t>Course Syllabus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hyperlink r:id="rId7" w:history="1">
        <w:r w:rsidRPr="004D5D72">
          <w:rPr>
            <w:rStyle w:val="Hyperlink"/>
            <w:b/>
            <w:bCs/>
            <w:sz w:val="22"/>
            <w:szCs w:val="22"/>
          </w:rPr>
          <w:t>www.efford.weebly.com</w:t>
        </w:r>
      </w:hyperlink>
      <w:r>
        <w:rPr>
          <w:b/>
          <w:bCs/>
          <w:sz w:val="22"/>
          <w:szCs w:val="22"/>
        </w:rPr>
        <w:t xml:space="preserve"> (website)</w:t>
      </w:r>
    </w:p>
    <w:p w:rsidR="00546536" w:rsidRPr="005F6DA6" w:rsidRDefault="00546536" w:rsidP="00546536">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546536" w:rsidRDefault="00546536" w:rsidP="00546536">
      <w:pPr>
        <w:rPr>
          <w:b/>
          <w:bCs/>
          <w:sz w:val="22"/>
          <w:szCs w:val="22"/>
        </w:rPr>
      </w:pPr>
    </w:p>
    <w:p w:rsidR="00546536" w:rsidRPr="005F6DA6" w:rsidRDefault="00546536" w:rsidP="00546536">
      <w:pPr>
        <w:rPr>
          <w:b/>
          <w:bCs/>
          <w:sz w:val="22"/>
          <w:szCs w:val="22"/>
        </w:rPr>
      </w:pPr>
      <w:r w:rsidRPr="005F6DA6">
        <w:rPr>
          <w:b/>
          <w:bCs/>
          <w:sz w:val="22"/>
          <w:szCs w:val="22"/>
        </w:rPr>
        <w:t>Advanced Placement English Literature and Composition                     </w:t>
      </w:r>
      <w:r>
        <w:rPr>
          <w:b/>
          <w:bCs/>
          <w:sz w:val="22"/>
          <w:szCs w:val="22"/>
        </w:rPr>
        <w:tab/>
      </w:r>
      <w:r>
        <w:rPr>
          <w:b/>
          <w:bCs/>
          <w:sz w:val="22"/>
          <w:szCs w:val="22"/>
        </w:rPr>
        <w:tab/>
      </w:r>
      <w:r w:rsidRPr="005F6DA6">
        <w:rPr>
          <w:b/>
          <w:bCs/>
          <w:sz w:val="22"/>
          <w:szCs w:val="22"/>
        </w:rPr>
        <w:t> </w:t>
      </w:r>
      <w:r>
        <w:rPr>
          <w:b/>
          <w:bCs/>
          <w:sz w:val="22"/>
          <w:szCs w:val="22"/>
        </w:rPr>
        <w:t>2015</w:t>
      </w:r>
      <w:r w:rsidRPr="005F6DA6">
        <w:rPr>
          <w:b/>
          <w:bCs/>
          <w:sz w:val="22"/>
          <w:szCs w:val="22"/>
        </w:rPr>
        <w:t xml:space="preserve"> – 20</w:t>
      </w:r>
      <w:r>
        <w:rPr>
          <w:b/>
          <w:bCs/>
          <w:sz w:val="22"/>
          <w:szCs w:val="22"/>
        </w:rPr>
        <w:t>16</w:t>
      </w:r>
    </w:p>
    <w:p w:rsidR="00546536" w:rsidRPr="005F6DA6" w:rsidRDefault="00546536" w:rsidP="00546536">
      <w:pPr>
        <w:rPr>
          <w:sz w:val="22"/>
          <w:szCs w:val="22"/>
        </w:rPr>
      </w:pPr>
      <w:r w:rsidRPr="005F6DA6">
        <w:rPr>
          <w:b/>
          <w:bCs/>
          <w:sz w:val="22"/>
          <w:szCs w:val="22"/>
        </w:rPr>
        <w:t xml:space="preserve"> </w:t>
      </w:r>
    </w:p>
    <w:p w:rsidR="00546536" w:rsidRPr="005F6DA6" w:rsidRDefault="00546536" w:rsidP="00546536">
      <w:pPr>
        <w:rPr>
          <w:sz w:val="22"/>
          <w:szCs w:val="22"/>
        </w:rPr>
      </w:pPr>
      <w:r w:rsidRPr="005F6DA6">
        <w:rPr>
          <w:b/>
          <w:bCs/>
          <w:sz w:val="22"/>
          <w:szCs w:val="22"/>
        </w:rPr>
        <w:t>A. COURSE DESCRIPTION:</w:t>
      </w:r>
    </w:p>
    <w:p w:rsidR="00546536" w:rsidRPr="005F6DA6" w:rsidRDefault="00546536" w:rsidP="00546536">
      <w:pPr>
        <w:rPr>
          <w:sz w:val="22"/>
          <w:szCs w:val="22"/>
        </w:rPr>
      </w:pPr>
      <w:r w:rsidRPr="005F6DA6">
        <w:rPr>
          <w:b/>
          <w:bCs/>
          <w:sz w:val="22"/>
          <w:szCs w:val="22"/>
        </w:rPr>
        <w:t xml:space="preserve">            </w:t>
      </w:r>
    </w:p>
    <w:p w:rsidR="00546536" w:rsidRPr="005F6DA6" w:rsidRDefault="00546536" w:rsidP="00546536">
      <w:pPr>
        <w:rPr>
          <w:sz w:val="22"/>
          <w:szCs w:val="22"/>
        </w:rPr>
      </w:pPr>
      <w:r w:rsidRPr="005F6DA6">
        <w:rPr>
          <w:sz w:val="22"/>
          <w:szCs w:val="22"/>
        </w:rPr>
        <w:t>Advanced Placement English emphasizes three areas: close reading, discussion skills, and written responses to literature.</w:t>
      </w:r>
      <w:r>
        <w:rPr>
          <w:sz w:val="22"/>
          <w:szCs w:val="22"/>
        </w:rPr>
        <w:t xml:space="preserve"> Different advanced textbooks </w:t>
      </w:r>
      <w:r w:rsidRPr="005F6DA6">
        <w:rPr>
          <w:sz w:val="22"/>
          <w:szCs w:val="22"/>
        </w:rPr>
        <w:t>will serve as our resource for poetry, short stories, and supplemental drama throughout the year; the other works listed will challenge our reading comprehension skills and will be the subject of in-class and out-of-class papers. In addition, students will be asked to respond extemporaneously to literature we have not studied together as a class so that we can prepare for the A.P. exam in the spring.</w:t>
      </w:r>
    </w:p>
    <w:p w:rsidR="00546536" w:rsidRPr="005F6DA6" w:rsidRDefault="00546536" w:rsidP="00546536">
      <w:pPr>
        <w:rPr>
          <w:sz w:val="22"/>
          <w:szCs w:val="22"/>
        </w:rPr>
      </w:pPr>
      <w:r w:rsidRPr="005F6DA6">
        <w:rPr>
          <w:sz w:val="22"/>
          <w:szCs w:val="22"/>
        </w:rPr>
        <w:t> </w:t>
      </w:r>
    </w:p>
    <w:p w:rsidR="00546536" w:rsidRPr="005F6DA6" w:rsidRDefault="00546536" w:rsidP="00546536">
      <w:pPr>
        <w:pStyle w:val="NormalWeb"/>
        <w:spacing w:after="0"/>
        <w:rPr>
          <w:sz w:val="22"/>
          <w:szCs w:val="22"/>
        </w:rPr>
      </w:pPr>
      <w:r w:rsidRPr="005F6DA6">
        <w:rPr>
          <w:b/>
          <w:bCs/>
          <w:color w:val="000000"/>
          <w:sz w:val="22"/>
          <w:szCs w:val="22"/>
          <w:lang/>
        </w:rPr>
        <w:t>B. Skills Taught:</w:t>
      </w:r>
    </w:p>
    <w:p w:rsidR="00546536" w:rsidRPr="005F6DA6" w:rsidRDefault="00546536" w:rsidP="00546536">
      <w:pPr>
        <w:pStyle w:val="NormalWeb"/>
        <w:spacing w:after="0"/>
        <w:rPr>
          <w:sz w:val="22"/>
          <w:szCs w:val="22"/>
        </w:rPr>
      </w:pPr>
      <w:r w:rsidRPr="005F6DA6">
        <w:rPr>
          <w:color w:val="000000"/>
          <w:sz w:val="22"/>
          <w:szCs w:val="22"/>
          <w:lang/>
        </w:rPr>
        <w:t xml:space="preserve">The course teaches students to write an interpretation of a piece of literature that is based on a careful observation of textual details, considering </w:t>
      </w:r>
    </w:p>
    <w:p w:rsidR="00546536" w:rsidRPr="005F6DA6" w:rsidRDefault="00546536" w:rsidP="00546536">
      <w:pPr>
        <w:pStyle w:val="NormalWeb"/>
        <w:numPr>
          <w:ilvl w:val="0"/>
          <w:numId w:val="2"/>
        </w:numPr>
        <w:spacing w:after="0"/>
        <w:rPr>
          <w:sz w:val="22"/>
          <w:szCs w:val="22"/>
        </w:rPr>
      </w:pPr>
      <w:r w:rsidRPr="005F6DA6">
        <w:rPr>
          <w:color w:val="000000"/>
          <w:sz w:val="22"/>
          <w:szCs w:val="22"/>
          <w:lang/>
        </w:rPr>
        <w:t xml:space="preserve">structure, style, and themes </w:t>
      </w:r>
    </w:p>
    <w:p w:rsidR="00546536" w:rsidRPr="005F6DA6" w:rsidRDefault="00546536" w:rsidP="00546536">
      <w:pPr>
        <w:pStyle w:val="NormalWeb"/>
        <w:numPr>
          <w:ilvl w:val="0"/>
          <w:numId w:val="2"/>
        </w:numPr>
        <w:spacing w:after="0"/>
        <w:rPr>
          <w:sz w:val="22"/>
          <w:szCs w:val="22"/>
        </w:rPr>
      </w:pPr>
      <w:r w:rsidRPr="005F6DA6">
        <w:rPr>
          <w:color w:val="000000"/>
          <w:sz w:val="22"/>
          <w:szCs w:val="22"/>
          <w:lang/>
        </w:rPr>
        <w:t xml:space="preserve">social and historical values it reflects and embodies </w:t>
      </w:r>
    </w:p>
    <w:p w:rsidR="00546536" w:rsidRPr="005F6DA6" w:rsidRDefault="00546536" w:rsidP="00546536">
      <w:pPr>
        <w:pStyle w:val="NormalWeb"/>
        <w:numPr>
          <w:ilvl w:val="0"/>
          <w:numId w:val="2"/>
        </w:numPr>
        <w:spacing w:after="0"/>
        <w:rPr>
          <w:sz w:val="22"/>
          <w:szCs w:val="22"/>
        </w:rPr>
      </w:pPr>
      <w:r w:rsidRPr="005F6DA6">
        <w:rPr>
          <w:color w:val="000000"/>
          <w:sz w:val="22"/>
          <w:szCs w:val="22"/>
          <w:lang/>
        </w:rPr>
        <w:t>the use of figurative language, imagery, symbolism, and tone</w:t>
      </w:r>
    </w:p>
    <w:p w:rsidR="00546536" w:rsidRPr="005F6DA6" w:rsidRDefault="00546536" w:rsidP="00546536">
      <w:pPr>
        <w:pStyle w:val="NormalWeb"/>
        <w:spacing w:after="0"/>
        <w:rPr>
          <w:sz w:val="22"/>
          <w:szCs w:val="22"/>
        </w:rPr>
      </w:pPr>
      <w:r w:rsidRPr="005F6DA6">
        <w:rPr>
          <w:color w:val="000000"/>
          <w:sz w:val="22"/>
          <w:szCs w:val="22"/>
          <w:lang/>
        </w:rPr>
        <w:t xml:space="preserve">The course includes frequent opportunities for students to write and rewrite formal, extended analyses and </w:t>
      </w:r>
      <w:proofErr w:type="gramStart"/>
      <w:r w:rsidRPr="005F6DA6">
        <w:rPr>
          <w:color w:val="000000"/>
          <w:sz w:val="22"/>
          <w:szCs w:val="22"/>
          <w:lang/>
        </w:rPr>
        <w:t>timed,</w:t>
      </w:r>
      <w:proofErr w:type="gramEnd"/>
      <w:r w:rsidRPr="005F6DA6">
        <w:rPr>
          <w:color w:val="000000"/>
          <w:sz w:val="22"/>
          <w:szCs w:val="22"/>
          <w:lang/>
        </w:rPr>
        <w:t xml:space="preserve"> in-class responses. The course requires </w:t>
      </w:r>
    </w:p>
    <w:p w:rsidR="00546536" w:rsidRPr="005F6DA6" w:rsidRDefault="00546536" w:rsidP="00546536">
      <w:pPr>
        <w:pStyle w:val="NormalWeb"/>
        <w:numPr>
          <w:ilvl w:val="0"/>
          <w:numId w:val="1"/>
        </w:numPr>
        <w:spacing w:after="0"/>
        <w:rPr>
          <w:sz w:val="22"/>
          <w:szCs w:val="22"/>
        </w:rPr>
      </w:pPr>
      <w:r w:rsidRPr="005F6DA6">
        <w:rPr>
          <w:color w:val="000000"/>
          <w:sz w:val="22"/>
          <w:szCs w:val="22"/>
          <w:lang/>
        </w:rPr>
        <w:t>writing to understand: informal, exploratory writing activities that enable students to discover what they think in the process of writing about their reading (such assignments could include annotation, free w</w:t>
      </w:r>
      <w:r>
        <w:rPr>
          <w:color w:val="000000"/>
          <w:sz w:val="22"/>
          <w:szCs w:val="22"/>
          <w:lang/>
        </w:rPr>
        <w:t>riting</w:t>
      </w:r>
      <w:r w:rsidRPr="005F6DA6">
        <w:rPr>
          <w:color w:val="000000"/>
          <w:sz w:val="22"/>
          <w:szCs w:val="22"/>
          <w:lang/>
        </w:rPr>
        <w:t xml:space="preserve">, and response/reaction papers) </w:t>
      </w:r>
    </w:p>
    <w:p w:rsidR="00546536" w:rsidRPr="005F6DA6" w:rsidRDefault="00546536" w:rsidP="00546536">
      <w:pPr>
        <w:pStyle w:val="NormalWeb"/>
        <w:numPr>
          <w:ilvl w:val="0"/>
          <w:numId w:val="1"/>
        </w:numPr>
        <w:spacing w:after="0"/>
        <w:rPr>
          <w:sz w:val="22"/>
          <w:szCs w:val="22"/>
        </w:rPr>
      </w:pPr>
      <w:r w:rsidRPr="005F6DA6">
        <w:rPr>
          <w:color w:val="000000"/>
          <w:sz w:val="22"/>
          <w:szCs w:val="22"/>
          <w:lang/>
        </w:rPr>
        <w:t>writing to explain: expository, analytical essays in which students draw upon textual details to develop an extended explanation/interpretation of the meanings of a literary text</w:t>
      </w:r>
    </w:p>
    <w:p w:rsidR="00546536" w:rsidRPr="005F6DA6" w:rsidRDefault="00546536" w:rsidP="00546536">
      <w:pPr>
        <w:pStyle w:val="NormalWeb"/>
        <w:numPr>
          <w:ilvl w:val="0"/>
          <w:numId w:val="1"/>
        </w:numPr>
        <w:spacing w:after="0"/>
        <w:rPr>
          <w:sz w:val="22"/>
          <w:szCs w:val="22"/>
        </w:rPr>
      </w:pPr>
      <w:r w:rsidRPr="005F6DA6">
        <w:rPr>
          <w:color w:val="000000"/>
          <w:sz w:val="22"/>
          <w:szCs w:val="22"/>
          <w:lang/>
        </w:rPr>
        <w:t xml:space="preserve">writing to evaluate: Analytical, argumentative essays in which students draw upon textual details to make and explain judgments about a work's artistry and quality, and its social and cultural values </w:t>
      </w:r>
    </w:p>
    <w:p w:rsidR="00546536" w:rsidRDefault="00546536" w:rsidP="00546536">
      <w:pPr>
        <w:tabs>
          <w:tab w:val="left" w:pos="90"/>
        </w:tabs>
        <w:rPr>
          <w:sz w:val="22"/>
          <w:szCs w:val="22"/>
        </w:rPr>
      </w:pPr>
      <w:r w:rsidRPr="005F6DA6">
        <w:rPr>
          <w:sz w:val="22"/>
          <w:szCs w:val="22"/>
        </w:rPr>
        <w:t>The AP teacher provides instruction and feedback on students' writing ass</w:t>
      </w:r>
      <w:r>
        <w:rPr>
          <w:sz w:val="22"/>
          <w:szCs w:val="22"/>
        </w:rPr>
        <w:t xml:space="preserve">ignments, both before and after </w:t>
      </w:r>
      <w:r w:rsidRPr="005F6DA6">
        <w:rPr>
          <w:sz w:val="22"/>
          <w:szCs w:val="22"/>
        </w:rPr>
        <w:t xml:space="preserve">the students revise their work, that help the students develop: </w:t>
      </w:r>
    </w:p>
    <w:p w:rsidR="00546536" w:rsidRPr="005F6DA6" w:rsidRDefault="00546536" w:rsidP="00546536">
      <w:pPr>
        <w:tabs>
          <w:tab w:val="left" w:pos="90"/>
        </w:tabs>
        <w:rPr>
          <w:sz w:val="22"/>
          <w:szCs w:val="22"/>
        </w:rPr>
      </w:pPr>
    </w:p>
    <w:p w:rsidR="00546536" w:rsidRDefault="00546536" w:rsidP="00546536">
      <w:pPr>
        <w:numPr>
          <w:ilvl w:val="0"/>
          <w:numId w:val="4"/>
        </w:numPr>
        <w:ind w:left="806"/>
        <w:rPr>
          <w:sz w:val="22"/>
          <w:szCs w:val="22"/>
        </w:rPr>
      </w:pPr>
      <w:r>
        <w:rPr>
          <w:sz w:val="22"/>
          <w:szCs w:val="22"/>
        </w:rPr>
        <w:t>a</w:t>
      </w:r>
      <w:r w:rsidRPr="005F6DA6">
        <w:rPr>
          <w:sz w:val="22"/>
          <w:szCs w:val="22"/>
        </w:rPr>
        <w:t xml:space="preserve"> wide-ranging vocabulary used appropriately and effectively</w:t>
      </w:r>
    </w:p>
    <w:p w:rsidR="00546536" w:rsidRPr="005F6DA6" w:rsidRDefault="00546536" w:rsidP="00546536">
      <w:pPr>
        <w:ind w:left="806"/>
        <w:rPr>
          <w:sz w:val="22"/>
          <w:szCs w:val="22"/>
        </w:rPr>
      </w:pPr>
      <w:r w:rsidRPr="005F6DA6">
        <w:rPr>
          <w:sz w:val="22"/>
          <w:szCs w:val="22"/>
        </w:rPr>
        <w:t xml:space="preserve"> </w:t>
      </w:r>
    </w:p>
    <w:p w:rsidR="00546536" w:rsidRDefault="00546536" w:rsidP="00546536">
      <w:pPr>
        <w:numPr>
          <w:ilvl w:val="0"/>
          <w:numId w:val="4"/>
        </w:numPr>
        <w:ind w:left="806"/>
        <w:rPr>
          <w:sz w:val="22"/>
          <w:szCs w:val="22"/>
        </w:rPr>
      </w:pPr>
      <w:r>
        <w:rPr>
          <w:sz w:val="22"/>
          <w:szCs w:val="22"/>
        </w:rPr>
        <w:t>a</w:t>
      </w:r>
      <w:r w:rsidRPr="005F6DA6">
        <w:rPr>
          <w:sz w:val="22"/>
          <w:szCs w:val="22"/>
        </w:rPr>
        <w:t xml:space="preserve"> variety of sentence structures, including appropriate use of</w:t>
      </w:r>
      <w:r>
        <w:rPr>
          <w:sz w:val="22"/>
          <w:szCs w:val="22"/>
        </w:rPr>
        <w:t xml:space="preserve"> subordination and coordination</w:t>
      </w:r>
    </w:p>
    <w:p w:rsidR="00546536" w:rsidRDefault="00546536" w:rsidP="00546536">
      <w:pPr>
        <w:rPr>
          <w:sz w:val="22"/>
          <w:szCs w:val="22"/>
        </w:rPr>
      </w:pPr>
    </w:p>
    <w:p w:rsidR="00546536" w:rsidRDefault="00546536" w:rsidP="00546536">
      <w:pPr>
        <w:numPr>
          <w:ilvl w:val="0"/>
          <w:numId w:val="4"/>
        </w:numPr>
        <w:ind w:left="720" w:hanging="274"/>
        <w:rPr>
          <w:sz w:val="22"/>
          <w:szCs w:val="22"/>
        </w:rPr>
      </w:pPr>
      <w:r>
        <w:rPr>
          <w:sz w:val="22"/>
          <w:szCs w:val="22"/>
        </w:rPr>
        <w:t>l</w:t>
      </w:r>
      <w:r w:rsidRPr="005F6DA6">
        <w:rPr>
          <w:sz w:val="22"/>
          <w:szCs w:val="22"/>
        </w:rPr>
        <w:t>ogical organization, enhanced by specific techniques to increase</w:t>
      </w:r>
      <w:r>
        <w:rPr>
          <w:sz w:val="22"/>
          <w:szCs w:val="22"/>
        </w:rPr>
        <w:t xml:space="preserve"> coherence, such as repetition, </w:t>
      </w:r>
      <w:r w:rsidRPr="00DE5139">
        <w:rPr>
          <w:sz w:val="22"/>
          <w:szCs w:val="22"/>
        </w:rPr>
        <w:t>transitions, and emphasis</w:t>
      </w:r>
    </w:p>
    <w:p w:rsidR="00546536" w:rsidRPr="00DE5139" w:rsidRDefault="00546536" w:rsidP="00546536">
      <w:pPr>
        <w:rPr>
          <w:sz w:val="22"/>
          <w:szCs w:val="22"/>
        </w:rPr>
      </w:pPr>
      <w:r w:rsidRPr="00DE5139">
        <w:rPr>
          <w:sz w:val="22"/>
          <w:szCs w:val="22"/>
        </w:rPr>
        <w:t xml:space="preserve"> </w:t>
      </w:r>
    </w:p>
    <w:p w:rsidR="00546536" w:rsidRDefault="00546536" w:rsidP="00546536">
      <w:pPr>
        <w:numPr>
          <w:ilvl w:val="0"/>
          <w:numId w:val="4"/>
        </w:numPr>
        <w:ind w:left="806"/>
        <w:rPr>
          <w:sz w:val="22"/>
          <w:szCs w:val="22"/>
        </w:rPr>
      </w:pPr>
      <w:r w:rsidRPr="005F6DA6">
        <w:rPr>
          <w:sz w:val="22"/>
          <w:szCs w:val="22"/>
        </w:rPr>
        <w:t>balance of generalization and specific, illustrative detail</w:t>
      </w:r>
    </w:p>
    <w:p w:rsidR="00546536" w:rsidRDefault="00546536" w:rsidP="00546536">
      <w:pPr>
        <w:rPr>
          <w:sz w:val="22"/>
          <w:szCs w:val="22"/>
        </w:rPr>
      </w:pPr>
      <w:r w:rsidRPr="005F6DA6">
        <w:rPr>
          <w:sz w:val="22"/>
          <w:szCs w:val="22"/>
        </w:rPr>
        <w:t xml:space="preserve"> </w:t>
      </w:r>
    </w:p>
    <w:p w:rsidR="00546536" w:rsidRPr="005F6DA6" w:rsidRDefault="00546536" w:rsidP="00546536">
      <w:pPr>
        <w:numPr>
          <w:ilvl w:val="0"/>
          <w:numId w:val="4"/>
        </w:numPr>
        <w:ind w:left="720" w:hanging="274"/>
        <w:rPr>
          <w:sz w:val="22"/>
          <w:szCs w:val="22"/>
        </w:rPr>
      </w:pPr>
      <w:r>
        <w:rPr>
          <w:sz w:val="22"/>
          <w:szCs w:val="22"/>
        </w:rPr>
        <w:t>a</w:t>
      </w:r>
      <w:r w:rsidRPr="005F6DA6">
        <w:rPr>
          <w:sz w:val="22"/>
          <w:szCs w:val="22"/>
        </w:rPr>
        <w:t>n effective use of rhetoric, including controlling tone, establishing and maintaining voice, and achieving appropriate emphasis through diction and sentence structure</w:t>
      </w:r>
    </w:p>
    <w:p w:rsidR="00546536" w:rsidRPr="005F6DA6" w:rsidRDefault="00546536" w:rsidP="00546536">
      <w:pPr>
        <w:pStyle w:val="NormalWeb"/>
        <w:spacing w:after="0"/>
        <w:ind w:left="720" w:hanging="720"/>
        <w:rPr>
          <w:sz w:val="22"/>
          <w:szCs w:val="22"/>
        </w:rPr>
      </w:pPr>
    </w:p>
    <w:p w:rsidR="00546536" w:rsidRPr="005F6DA6" w:rsidRDefault="00546536" w:rsidP="00546536">
      <w:pPr>
        <w:rPr>
          <w:sz w:val="22"/>
          <w:szCs w:val="22"/>
        </w:rPr>
      </w:pPr>
      <w:r w:rsidRPr="005F6DA6">
        <w:rPr>
          <w:b/>
          <w:bCs/>
          <w:sz w:val="22"/>
          <w:szCs w:val="22"/>
        </w:rPr>
        <w:t>C</w:t>
      </w:r>
      <w:r>
        <w:rPr>
          <w:b/>
          <w:bCs/>
          <w:sz w:val="22"/>
          <w:szCs w:val="22"/>
        </w:rPr>
        <w:t>.  TEXT</w:t>
      </w:r>
      <w:r w:rsidRPr="005F6DA6">
        <w:rPr>
          <w:b/>
          <w:bCs/>
          <w:sz w:val="22"/>
          <w:szCs w:val="22"/>
        </w:rPr>
        <w:t>S:</w:t>
      </w:r>
    </w:p>
    <w:p w:rsidR="00546536" w:rsidRDefault="00546536" w:rsidP="00546536">
      <w:pPr>
        <w:rPr>
          <w:sz w:val="22"/>
          <w:szCs w:val="22"/>
        </w:rPr>
        <w:sectPr w:rsidR="00546536">
          <w:pgSz w:w="12241" w:h="15842"/>
          <w:pgMar w:top="1272" w:right="1350" w:bottom="360" w:left="1588" w:header="720" w:footer="720" w:gutter="0"/>
          <w:cols w:space="720"/>
          <w:noEndnote/>
        </w:sectPr>
      </w:pPr>
    </w:p>
    <w:p w:rsidR="00546536" w:rsidRDefault="00546536" w:rsidP="00546536">
      <w:pPr>
        <w:rPr>
          <w:i/>
          <w:sz w:val="22"/>
          <w:szCs w:val="22"/>
        </w:rPr>
      </w:pPr>
      <w:r>
        <w:rPr>
          <w:sz w:val="22"/>
          <w:szCs w:val="22"/>
        </w:rPr>
        <w:lastRenderedPageBreak/>
        <w:t>Various advanced textbooks</w:t>
      </w:r>
    </w:p>
    <w:p w:rsidR="00546536" w:rsidRDefault="00546536" w:rsidP="00546536">
      <w:pPr>
        <w:rPr>
          <w:i/>
          <w:sz w:val="22"/>
          <w:szCs w:val="22"/>
        </w:rPr>
      </w:pPr>
      <w:r>
        <w:rPr>
          <w:i/>
          <w:sz w:val="22"/>
          <w:szCs w:val="22"/>
        </w:rPr>
        <w:t>British and American poets</w:t>
      </w:r>
    </w:p>
    <w:p w:rsidR="00546536" w:rsidRDefault="00546536" w:rsidP="00546536">
      <w:pPr>
        <w:rPr>
          <w:i/>
          <w:sz w:val="22"/>
          <w:szCs w:val="22"/>
        </w:rPr>
      </w:pPr>
      <w:r>
        <w:rPr>
          <w:i/>
          <w:sz w:val="22"/>
          <w:szCs w:val="22"/>
        </w:rPr>
        <w:t>Assorted short stories</w:t>
      </w:r>
    </w:p>
    <w:p w:rsidR="00546536" w:rsidRDefault="00546536" w:rsidP="00546536">
      <w:pPr>
        <w:rPr>
          <w:sz w:val="22"/>
          <w:szCs w:val="22"/>
        </w:rPr>
      </w:pPr>
      <w:r>
        <w:rPr>
          <w:sz w:val="22"/>
          <w:szCs w:val="22"/>
        </w:rPr>
        <w:t xml:space="preserve">Sophocles, </w:t>
      </w:r>
      <w:r>
        <w:rPr>
          <w:i/>
          <w:sz w:val="22"/>
          <w:szCs w:val="22"/>
        </w:rPr>
        <w:t>Oedipus the King</w:t>
      </w:r>
      <w:r>
        <w:rPr>
          <w:sz w:val="22"/>
          <w:szCs w:val="22"/>
        </w:rPr>
        <w:tab/>
      </w:r>
    </w:p>
    <w:p w:rsidR="00546536" w:rsidRPr="00546536" w:rsidRDefault="00546536" w:rsidP="00546536">
      <w:pPr>
        <w:rPr>
          <w:sz w:val="22"/>
          <w:szCs w:val="22"/>
        </w:rPr>
      </w:pPr>
      <w:r w:rsidRPr="00546536">
        <w:rPr>
          <w:b/>
          <w:sz w:val="22"/>
          <w:szCs w:val="22"/>
        </w:rPr>
        <w:t>*</w:t>
      </w:r>
      <w:r>
        <w:rPr>
          <w:sz w:val="22"/>
          <w:szCs w:val="22"/>
        </w:rPr>
        <w:t xml:space="preserve">Miller, Arthur, </w:t>
      </w:r>
      <w:r>
        <w:rPr>
          <w:i/>
          <w:sz w:val="22"/>
          <w:szCs w:val="22"/>
        </w:rPr>
        <w:t>Death of a Salesman</w:t>
      </w:r>
    </w:p>
    <w:p w:rsidR="00546536" w:rsidRDefault="00546536" w:rsidP="00546536">
      <w:pPr>
        <w:rPr>
          <w:sz w:val="22"/>
          <w:szCs w:val="22"/>
        </w:rPr>
      </w:pPr>
      <w:r>
        <w:rPr>
          <w:sz w:val="22"/>
          <w:szCs w:val="22"/>
        </w:rPr>
        <w:t xml:space="preserve">Chopin, Kate. </w:t>
      </w:r>
      <w:r>
        <w:rPr>
          <w:i/>
          <w:sz w:val="22"/>
          <w:szCs w:val="22"/>
        </w:rPr>
        <w:t>The Awakening</w:t>
      </w:r>
      <w:r>
        <w:rPr>
          <w:sz w:val="22"/>
          <w:szCs w:val="22"/>
        </w:rPr>
        <w:tab/>
      </w:r>
    </w:p>
    <w:p w:rsidR="00546536" w:rsidRDefault="00546536" w:rsidP="00546536">
      <w:pPr>
        <w:rPr>
          <w:sz w:val="22"/>
          <w:szCs w:val="22"/>
        </w:rPr>
      </w:pPr>
      <w:r>
        <w:rPr>
          <w:sz w:val="22"/>
          <w:szCs w:val="22"/>
        </w:rPr>
        <w:t xml:space="preserve">Shakespeare, William. </w:t>
      </w:r>
      <w:r>
        <w:rPr>
          <w:i/>
          <w:sz w:val="22"/>
          <w:szCs w:val="22"/>
        </w:rPr>
        <w:t>Hamlet</w:t>
      </w:r>
      <w:r>
        <w:rPr>
          <w:sz w:val="22"/>
          <w:szCs w:val="22"/>
        </w:rPr>
        <w:tab/>
      </w:r>
    </w:p>
    <w:p w:rsidR="00546536" w:rsidRDefault="00546536" w:rsidP="00546536">
      <w:pPr>
        <w:rPr>
          <w:iCs/>
          <w:sz w:val="22"/>
          <w:szCs w:val="22"/>
        </w:rPr>
      </w:pPr>
      <w:r w:rsidRPr="005F6DA6">
        <w:rPr>
          <w:sz w:val="22"/>
          <w:szCs w:val="22"/>
        </w:rPr>
        <w:lastRenderedPageBreak/>
        <w:t>Shakespeare, William.</w:t>
      </w:r>
      <w:r>
        <w:rPr>
          <w:i/>
          <w:iCs/>
          <w:sz w:val="22"/>
          <w:szCs w:val="22"/>
        </w:rPr>
        <w:t xml:space="preserve"> </w:t>
      </w:r>
      <w:proofErr w:type="spellStart"/>
      <w:r>
        <w:rPr>
          <w:i/>
          <w:iCs/>
          <w:sz w:val="22"/>
          <w:szCs w:val="22"/>
        </w:rPr>
        <w:t>MacBeth</w:t>
      </w:r>
      <w:proofErr w:type="spellEnd"/>
      <w:r>
        <w:rPr>
          <w:iCs/>
          <w:sz w:val="22"/>
          <w:szCs w:val="22"/>
        </w:rPr>
        <w:tab/>
      </w:r>
    </w:p>
    <w:p w:rsidR="00546536" w:rsidRDefault="00546536" w:rsidP="00546536">
      <w:pPr>
        <w:rPr>
          <w:i/>
          <w:sz w:val="22"/>
          <w:szCs w:val="22"/>
        </w:rPr>
      </w:pPr>
      <w:r w:rsidRPr="00546536">
        <w:rPr>
          <w:b/>
          <w:sz w:val="22"/>
          <w:szCs w:val="22"/>
        </w:rPr>
        <w:t>*</w:t>
      </w:r>
      <w:r>
        <w:rPr>
          <w:sz w:val="22"/>
          <w:szCs w:val="22"/>
        </w:rPr>
        <w:t xml:space="preserve">Dostoevsky, </w:t>
      </w:r>
      <w:proofErr w:type="spellStart"/>
      <w:proofErr w:type="gramStart"/>
      <w:r>
        <w:rPr>
          <w:sz w:val="22"/>
          <w:szCs w:val="22"/>
        </w:rPr>
        <w:t>Fyodo</w:t>
      </w:r>
      <w:proofErr w:type="spellEnd"/>
      <w:r>
        <w:rPr>
          <w:sz w:val="22"/>
          <w:szCs w:val="22"/>
        </w:rPr>
        <w:t xml:space="preserve">  </w:t>
      </w:r>
      <w:r>
        <w:rPr>
          <w:i/>
          <w:sz w:val="22"/>
          <w:szCs w:val="22"/>
        </w:rPr>
        <w:t>Crime</w:t>
      </w:r>
      <w:proofErr w:type="gramEnd"/>
      <w:r>
        <w:rPr>
          <w:i/>
          <w:sz w:val="22"/>
          <w:szCs w:val="22"/>
        </w:rPr>
        <w:t xml:space="preserve"> and Punishment</w:t>
      </w:r>
    </w:p>
    <w:p w:rsidR="00546536" w:rsidRDefault="00546536" w:rsidP="00546536">
      <w:pPr>
        <w:rPr>
          <w:sz w:val="22"/>
          <w:szCs w:val="22"/>
        </w:rPr>
      </w:pPr>
      <w:r>
        <w:rPr>
          <w:sz w:val="22"/>
          <w:szCs w:val="22"/>
        </w:rPr>
        <w:t xml:space="preserve">Shelley, Mary. </w:t>
      </w:r>
      <w:r>
        <w:rPr>
          <w:i/>
          <w:sz w:val="22"/>
          <w:szCs w:val="22"/>
        </w:rPr>
        <w:t>Frankenstein</w:t>
      </w:r>
      <w:r>
        <w:rPr>
          <w:sz w:val="22"/>
          <w:szCs w:val="22"/>
        </w:rPr>
        <w:tab/>
      </w:r>
    </w:p>
    <w:p w:rsidR="00546536" w:rsidRPr="00971DFE" w:rsidRDefault="00546536" w:rsidP="00546536">
      <w:pPr>
        <w:rPr>
          <w:sz w:val="22"/>
          <w:szCs w:val="22"/>
        </w:rPr>
      </w:pPr>
      <w:r w:rsidRPr="00546536">
        <w:rPr>
          <w:b/>
          <w:sz w:val="22"/>
          <w:szCs w:val="22"/>
        </w:rPr>
        <w:t>*</w:t>
      </w:r>
      <w:r>
        <w:rPr>
          <w:sz w:val="22"/>
          <w:szCs w:val="22"/>
        </w:rPr>
        <w:t xml:space="preserve">Wilde, Oscar.  </w:t>
      </w:r>
      <w:r>
        <w:rPr>
          <w:i/>
          <w:sz w:val="22"/>
          <w:szCs w:val="22"/>
        </w:rPr>
        <w:t>The Importance of Being Earnest</w:t>
      </w:r>
      <w:r>
        <w:rPr>
          <w:sz w:val="22"/>
          <w:szCs w:val="22"/>
        </w:rPr>
        <w:tab/>
      </w:r>
      <w:r>
        <w:rPr>
          <w:sz w:val="22"/>
          <w:szCs w:val="22"/>
        </w:rPr>
        <w:tab/>
      </w:r>
    </w:p>
    <w:p w:rsidR="00546536" w:rsidRDefault="00546536" w:rsidP="00546536">
      <w:pPr>
        <w:rPr>
          <w:sz w:val="22"/>
          <w:szCs w:val="22"/>
        </w:rPr>
      </w:pPr>
      <w:r>
        <w:rPr>
          <w:sz w:val="22"/>
          <w:szCs w:val="22"/>
        </w:rPr>
        <w:t>Other works To Be Determined</w:t>
      </w:r>
    </w:p>
    <w:p w:rsidR="00546536" w:rsidRPr="00546536" w:rsidRDefault="00546536" w:rsidP="00546536">
      <w:pPr>
        <w:rPr>
          <w:b/>
          <w:sz w:val="22"/>
          <w:szCs w:val="22"/>
        </w:rPr>
        <w:sectPr w:rsidR="00546536" w:rsidRPr="00546536" w:rsidSect="00546536">
          <w:type w:val="continuous"/>
          <w:pgSz w:w="12241" w:h="15842"/>
          <w:pgMar w:top="1272" w:right="1350" w:bottom="360" w:left="1588" w:header="720" w:footer="720" w:gutter="0"/>
          <w:cols w:num="2" w:space="720"/>
          <w:noEndnote/>
        </w:sectPr>
      </w:pPr>
      <w:r w:rsidRPr="00546536">
        <w:rPr>
          <w:b/>
          <w:sz w:val="22"/>
          <w:szCs w:val="22"/>
        </w:rPr>
        <w:t>*Works NOT provided to you by the schoo</w:t>
      </w:r>
      <w:r>
        <w:rPr>
          <w:b/>
          <w:sz w:val="22"/>
          <w:szCs w:val="22"/>
        </w:rPr>
        <w:t>l</w:t>
      </w:r>
    </w:p>
    <w:p w:rsidR="00546536" w:rsidRPr="005F6DA6" w:rsidRDefault="00546536" w:rsidP="00546536">
      <w:pPr>
        <w:rPr>
          <w:sz w:val="22"/>
          <w:szCs w:val="22"/>
        </w:rPr>
      </w:pPr>
    </w:p>
    <w:p w:rsidR="00546536" w:rsidRPr="005F6DA6" w:rsidRDefault="00546536" w:rsidP="00546536">
      <w:pPr>
        <w:numPr>
          <w:ilvl w:val="0"/>
          <w:numId w:val="3"/>
        </w:numPr>
        <w:tabs>
          <w:tab w:val="clear" w:pos="720"/>
          <w:tab w:val="num" w:pos="0"/>
        </w:tabs>
        <w:ind w:hanging="720"/>
        <w:rPr>
          <w:b/>
          <w:bCs/>
          <w:sz w:val="22"/>
          <w:szCs w:val="22"/>
        </w:rPr>
      </w:pPr>
      <w:r w:rsidRPr="005F6DA6">
        <w:rPr>
          <w:b/>
          <w:bCs/>
          <w:sz w:val="22"/>
          <w:szCs w:val="22"/>
        </w:rPr>
        <w:t>STUDENT EVALUATION:</w:t>
      </w:r>
      <w:r>
        <w:rPr>
          <w:b/>
          <w:bCs/>
          <w:sz w:val="22"/>
          <w:szCs w:val="22"/>
        </w:rPr>
        <w:t xml:space="preserve">  Grades are based on percentages.</w:t>
      </w:r>
    </w:p>
    <w:p w:rsidR="00546536" w:rsidRPr="005F6DA6" w:rsidRDefault="00546536" w:rsidP="00546536">
      <w:pPr>
        <w:rPr>
          <w:sz w:val="22"/>
          <w:szCs w:val="22"/>
        </w:rPr>
      </w:pPr>
    </w:p>
    <w:p w:rsidR="00546536" w:rsidRDefault="00546536" w:rsidP="00546536">
      <w:pPr>
        <w:rPr>
          <w:b/>
          <w:bCs/>
          <w:sz w:val="22"/>
          <w:szCs w:val="22"/>
          <w:u w:val="single"/>
        </w:rPr>
        <w:sectPr w:rsidR="00546536" w:rsidSect="00546536">
          <w:type w:val="continuous"/>
          <w:pgSz w:w="12241" w:h="15842"/>
          <w:pgMar w:top="1272" w:right="1350" w:bottom="360" w:left="1588" w:header="720" w:footer="720" w:gutter="0"/>
          <w:cols w:space="720"/>
          <w:noEndnote/>
        </w:sectPr>
      </w:pPr>
    </w:p>
    <w:p w:rsidR="00546536" w:rsidRPr="00CC57ED" w:rsidRDefault="00546536" w:rsidP="00546536">
      <w:pPr>
        <w:rPr>
          <w:sz w:val="22"/>
          <w:szCs w:val="22"/>
        </w:rPr>
      </w:pPr>
      <w:r w:rsidRPr="00CC57ED">
        <w:rPr>
          <w:b/>
          <w:sz w:val="22"/>
          <w:szCs w:val="22"/>
        </w:rPr>
        <w:lastRenderedPageBreak/>
        <w:t xml:space="preserve">Grades:  </w:t>
      </w:r>
      <w:r w:rsidRPr="00CC57ED">
        <w:rPr>
          <w:sz w:val="22"/>
          <w:szCs w:val="22"/>
        </w:rPr>
        <w:t xml:space="preserve">Grades will be available on INOW.  </w:t>
      </w:r>
    </w:p>
    <w:p w:rsidR="00546536" w:rsidRPr="00CC57ED" w:rsidRDefault="00546536" w:rsidP="00546536">
      <w:pPr>
        <w:rPr>
          <w:sz w:val="22"/>
          <w:szCs w:val="22"/>
        </w:rPr>
      </w:pPr>
      <w:r w:rsidRPr="00CC57ED">
        <w:rPr>
          <w:sz w:val="22"/>
          <w:szCs w:val="22"/>
        </w:rPr>
        <w:tab/>
        <w:t xml:space="preserve">    School-wide grading policy:</w:t>
      </w:r>
      <w:r w:rsidRPr="00CC57ED">
        <w:rPr>
          <w:sz w:val="22"/>
          <w:szCs w:val="22"/>
        </w:rPr>
        <w:tab/>
      </w:r>
      <w:r>
        <w:rPr>
          <w:sz w:val="22"/>
          <w:szCs w:val="22"/>
        </w:rPr>
        <w:tab/>
      </w:r>
      <w:r w:rsidRPr="00CC57ED">
        <w:rPr>
          <w:b/>
          <w:sz w:val="22"/>
          <w:szCs w:val="22"/>
        </w:rPr>
        <w:t>Gold Assignments:  60% of the student’s grade</w:t>
      </w:r>
    </w:p>
    <w:p w:rsidR="00546536" w:rsidRPr="00CC57ED" w:rsidRDefault="00546536" w:rsidP="00546536">
      <w:pPr>
        <w:ind w:left="4320"/>
        <w:rPr>
          <w:sz w:val="22"/>
          <w:szCs w:val="22"/>
        </w:rPr>
      </w:pPr>
      <w:r w:rsidRPr="00CC57ED">
        <w:rPr>
          <w:sz w:val="22"/>
          <w:szCs w:val="22"/>
        </w:rPr>
        <w:t>Thi</w:t>
      </w:r>
      <w:r>
        <w:rPr>
          <w:sz w:val="22"/>
          <w:szCs w:val="22"/>
        </w:rPr>
        <w:t>s category will consist of timed writing</w:t>
      </w:r>
      <w:r w:rsidRPr="00CC57ED">
        <w:rPr>
          <w:sz w:val="22"/>
          <w:szCs w:val="22"/>
        </w:rPr>
        <w:t>, major essays, and projects</w:t>
      </w:r>
    </w:p>
    <w:p w:rsidR="00546536" w:rsidRPr="00CC57ED" w:rsidRDefault="00546536" w:rsidP="00546536">
      <w:pPr>
        <w:rPr>
          <w:b/>
          <w:sz w:val="22"/>
          <w:szCs w:val="22"/>
        </w:rPr>
      </w:pPr>
      <w:r w:rsidRPr="00CC57ED">
        <w:rPr>
          <w:sz w:val="22"/>
          <w:szCs w:val="22"/>
        </w:rPr>
        <w:tab/>
      </w:r>
      <w:r w:rsidRPr="00CC57ED">
        <w:rPr>
          <w:sz w:val="22"/>
          <w:szCs w:val="22"/>
        </w:rPr>
        <w:tab/>
      </w:r>
      <w:r w:rsidRPr="00CC57ED">
        <w:rPr>
          <w:sz w:val="22"/>
          <w:szCs w:val="22"/>
        </w:rPr>
        <w:tab/>
      </w:r>
      <w:r w:rsidRPr="00CC57ED">
        <w:rPr>
          <w:sz w:val="22"/>
          <w:szCs w:val="22"/>
        </w:rPr>
        <w:tab/>
      </w:r>
      <w:r w:rsidRPr="00CC57ED">
        <w:rPr>
          <w:sz w:val="22"/>
          <w:szCs w:val="22"/>
        </w:rPr>
        <w:tab/>
      </w:r>
      <w:r w:rsidRPr="00CC57ED">
        <w:rPr>
          <w:sz w:val="22"/>
          <w:szCs w:val="22"/>
        </w:rPr>
        <w:tab/>
      </w:r>
      <w:r w:rsidRPr="00CC57ED">
        <w:rPr>
          <w:b/>
          <w:sz w:val="22"/>
          <w:szCs w:val="22"/>
        </w:rPr>
        <w:t>Silver Assignments:  30% of the student’s grade</w:t>
      </w:r>
    </w:p>
    <w:p w:rsidR="00546536" w:rsidRPr="00CC57ED" w:rsidRDefault="00546536" w:rsidP="00546536">
      <w:pPr>
        <w:ind w:left="4320"/>
        <w:rPr>
          <w:sz w:val="22"/>
          <w:szCs w:val="22"/>
        </w:rPr>
      </w:pPr>
      <w:r w:rsidRPr="00CC57ED">
        <w:rPr>
          <w:sz w:val="22"/>
          <w:szCs w:val="22"/>
        </w:rPr>
        <w:t>This category will consist of quizzes, collaborative work, and class work</w:t>
      </w:r>
    </w:p>
    <w:p w:rsidR="00546536" w:rsidRPr="00CC57ED" w:rsidRDefault="00546536" w:rsidP="00546536">
      <w:pPr>
        <w:ind w:left="4320"/>
        <w:rPr>
          <w:b/>
          <w:sz w:val="22"/>
          <w:szCs w:val="22"/>
        </w:rPr>
      </w:pPr>
      <w:r w:rsidRPr="00CC57ED">
        <w:rPr>
          <w:b/>
          <w:sz w:val="22"/>
          <w:szCs w:val="22"/>
        </w:rPr>
        <w:t>Bronze Assignments:  10% of the student’s grade</w:t>
      </w:r>
    </w:p>
    <w:p w:rsidR="00546536" w:rsidRDefault="00546536" w:rsidP="00546536">
      <w:pPr>
        <w:ind w:left="4320"/>
        <w:rPr>
          <w:sz w:val="22"/>
          <w:szCs w:val="22"/>
        </w:rPr>
      </w:pPr>
      <w:r w:rsidRPr="00CC57ED">
        <w:rPr>
          <w:sz w:val="22"/>
          <w:szCs w:val="22"/>
        </w:rPr>
        <w:t xml:space="preserve">This category will consist of </w:t>
      </w:r>
      <w:r>
        <w:rPr>
          <w:sz w:val="22"/>
          <w:szCs w:val="22"/>
        </w:rPr>
        <w:t xml:space="preserve">homework, </w:t>
      </w:r>
      <w:r w:rsidRPr="00CC57ED">
        <w:rPr>
          <w:sz w:val="22"/>
          <w:szCs w:val="22"/>
        </w:rPr>
        <w:t>small in-class assignments</w:t>
      </w:r>
      <w:r>
        <w:rPr>
          <w:sz w:val="22"/>
          <w:szCs w:val="22"/>
        </w:rPr>
        <w:t xml:space="preserve">, multiple choice practice, and participation </w:t>
      </w:r>
      <w:proofErr w:type="gramStart"/>
      <w:r>
        <w:rPr>
          <w:sz w:val="22"/>
          <w:szCs w:val="22"/>
        </w:rPr>
        <w:t>in</w:t>
      </w:r>
      <w:proofErr w:type="gramEnd"/>
      <w:r>
        <w:rPr>
          <w:sz w:val="22"/>
          <w:szCs w:val="22"/>
        </w:rPr>
        <w:t xml:space="preserve"> class discussion</w:t>
      </w:r>
    </w:p>
    <w:p w:rsidR="00546536" w:rsidRPr="005F6DA6" w:rsidRDefault="00546536" w:rsidP="00546536">
      <w:pPr>
        <w:tabs>
          <w:tab w:val="left" w:pos="2790"/>
        </w:tabs>
        <w:rPr>
          <w:sz w:val="22"/>
          <w:szCs w:val="22"/>
        </w:rPr>
      </w:pPr>
      <w:r>
        <w:rPr>
          <w:b/>
          <w:sz w:val="22"/>
          <w:szCs w:val="22"/>
        </w:rPr>
        <w:t>E</w:t>
      </w:r>
      <w:r w:rsidRPr="005F6DA6">
        <w:rPr>
          <w:b/>
          <w:sz w:val="22"/>
          <w:szCs w:val="22"/>
        </w:rPr>
        <w:t>.  ADDITIONAL INFORMATION</w:t>
      </w:r>
      <w:r w:rsidRPr="005F6DA6">
        <w:rPr>
          <w:sz w:val="22"/>
          <w:szCs w:val="22"/>
        </w:rPr>
        <w:t>:</w:t>
      </w:r>
    </w:p>
    <w:p w:rsidR="00546536" w:rsidRPr="005F6DA6" w:rsidRDefault="00546536" w:rsidP="00546536">
      <w:pPr>
        <w:rPr>
          <w:sz w:val="22"/>
          <w:szCs w:val="22"/>
        </w:rPr>
      </w:pPr>
      <w:r w:rsidRPr="005F6DA6">
        <w:rPr>
          <w:sz w:val="22"/>
          <w:szCs w:val="22"/>
        </w:rPr>
        <w:t> </w:t>
      </w:r>
    </w:p>
    <w:p w:rsidR="00546536" w:rsidRPr="005F6DA6" w:rsidRDefault="00546536" w:rsidP="00546536">
      <w:pPr>
        <w:ind w:left="720" w:hanging="720"/>
        <w:rPr>
          <w:sz w:val="22"/>
          <w:szCs w:val="22"/>
        </w:rPr>
      </w:pPr>
      <w:r w:rsidRPr="005F6DA6">
        <w:rPr>
          <w:sz w:val="22"/>
          <w:szCs w:val="22"/>
        </w:rPr>
        <w:t>1.</w:t>
      </w:r>
      <w:r w:rsidRPr="005F6DA6">
        <w:rPr>
          <w:sz w:val="22"/>
          <w:szCs w:val="22"/>
        </w:rPr>
        <w:tab/>
        <w:t xml:space="preserve">It is your responsibility to see me regarding make-up </w:t>
      </w:r>
      <w:r>
        <w:rPr>
          <w:sz w:val="22"/>
          <w:szCs w:val="22"/>
        </w:rPr>
        <w:t>work. Please check the website to see what readings you missed and complete them</w:t>
      </w:r>
      <w:r w:rsidRPr="005F6DA6">
        <w:rPr>
          <w:sz w:val="22"/>
          <w:szCs w:val="22"/>
        </w:rPr>
        <w:t xml:space="preserve">. If you miss </w:t>
      </w:r>
      <w:r>
        <w:rPr>
          <w:sz w:val="22"/>
          <w:szCs w:val="22"/>
        </w:rPr>
        <w:t>a timed</w:t>
      </w:r>
      <w:r w:rsidRPr="005F6DA6">
        <w:rPr>
          <w:sz w:val="22"/>
          <w:szCs w:val="22"/>
        </w:rPr>
        <w:t xml:space="preserve"> essay, you should plan to write it </w:t>
      </w:r>
      <w:r>
        <w:rPr>
          <w:sz w:val="22"/>
          <w:szCs w:val="22"/>
        </w:rPr>
        <w:t>the same week either before</w:t>
      </w:r>
      <w:r w:rsidRPr="005F6DA6">
        <w:rPr>
          <w:sz w:val="22"/>
          <w:szCs w:val="22"/>
        </w:rPr>
        <w:t xml:space="preserve"> or after school.</w:t>
      </w:r>
      <w:r>
        <w:rPr>
          <w:sz w:val="22"/>
          <w:szCs w:val="22"/>
        </w:rPr>
        <w:t xml:space="preserve">  You will need to make an appointment with me on the day you return to class.</w:t>
      </w:r>
    </w:p>
    <w:p w:rsidR="00546536" w:rsidRPr="005F6DA6" w:rsidRDefault="00546536" w:rsidP="00546536">
      <w:pPr>
        <w:rPr>
          <w:sz w:val="22"/>
          <w:szCs w:val="22"/>
        </w:rPr>
      </w:pPr>
      <w:r w:rsidRPr="005F6DA6">
        <w:rPr>
          <w:sz w:val="22"/>
          <w:szCs w:val="22"/>
        </w:rPr>
        <w:t> </w:t>
      </w:r>
    </w:p>
    <w:p w:rsidR="00546536" w:rsidRPr="005F6DA6" w:rsidRDefault="00546536" w:rsidP="00546536">
      <w:pPr>
        <w:ind w:left="720" w:hanging="720"/>
        <w:rPr>
          <w:sz w:val="22"/>
          <w:szCs w:val="22"/>
        </w:rPr>
      </w:pPr>
      <w:r w:rsidRPr="005F6DA6">
        <w:rPr>
          <w:sz w:val="22"/>
          <w:szCs w:val="22"/>
        </w:rPr>
        <w:t>2.</w:t>
      </w:r>
      <w:r w:rsidRPr="005F6DA6">
        <w:rPr>
          <w:sz w:val="22"/>
          <w:szCs w:val="22"/>
        </w:rPr>
        <w:tab/>
      </w:r>
      <w:r>
        <w:rPr>
          <w:sz w:val="22"/>
          <w:szCs w:val="22"/>
        </w:rPr>
        <w:t>Major o</w:t>
      </w:r>
      <w:r w:rsidRPr="005F6DA6">
        <w:rPr>
          <w:sz w:val="22"/>
          <w:szCs w:val="22"/>
        </w:rPr>
        <w:t xml:space="preserve">ut-of-class papers must be typed </w:t>
      </w:r>
      <w:r>
        <w:rPr>
          <w:b/>
          <w:sz w:val="22"/>
          <w:szCs w:val="22"/>
        </w:rPr>
        <w:t>and formatted correctly using MLA style</w:t>
      </w:r>
      <w:r w:rsidRPr="005F6DA6">
        <w:rPr>
          <w:sz w:val="22"/>
          <w:szCs w:val="22"/>
        </w:rPr>
        <w:t>. Papers are due by class time on the du</w:t>
      </w:r>
      <w:r>
        <w:rPr>
          <w:sz w:val="22"/>
          <w:szCs w:val="22"/>
        </w:rPr>
        <w:t xml:space="preserve">e date. Students </w:t>
      </w:r>
      <w:r w:rsidRPr="005F6DA6">
        <w:rPr>
          <w:sz w:val="22"/>
          <w:szCs w:val="22"/>
        </w:rPr>
        <w:t>who turn in a paper to their teacher after the designated due date will receive a grade no higher than a C, with ten additional points taken off for each successive day the paper is late. Students who are absent the entire day a paper is due must turn in the paper during class time the day they return to school</w:t>
      </w:r>
      <w:r>
        <w:rPr>
          <w:sz w:val="22"/>
          <w:szCs w:val="22"/>
        </w:rPr>
        <w:t xml:space="preserve"> for full credit</w:t>
      </w:r>
      <w:r w:rsidRPr="005F6DA6">
        <w:rPr>
          <w:sz w:val="22"/>
          <w:szCs w:val="22"/>
        </w:rPr>
        <w:t xml:space="preserve">. </w:t>
      </w:r>
    </w:p>
    <w:p w:rsidR="00546536" w:rsidRPr="005F6DA6" w:rsidRDefault="00546536" w:rsidP="00546536">
      <w:pPr>
        <w:rPr>
          <w:sz w:val="22"/>
          <w:szCs w:val="22"/>
        </w:rPr>
      </w:pPr>
      <w:r w:rsidRPr="005F6DA6">
        <w:rPr>
          <w:sz w:val="22"/>
          <w:szCs w:val="22"/>
        </w:rPr>
        <w:t> </w:t>
      </w:r>
    </w:p>
    <w:p w:rsidR="00546536" w:rsidRPr="005F6DA6" w:rsidRDefault="00546536" w:rsidP="00546536">
      <w:pPr>
        <w:ind w:left="720" w:hanging="720"/>
        <w:rPr>
          <w:sz w:val="22"/>
          <w:szCs w:val="22"/>
        </w:rPr>
      </w:pPr>
      <w:r w:rsidRPr="005F6DA6">
        <w:rPr>
          <w:sz w:val="22"/>
          <w:szCs w:val="22"/>
        </w:rPr>
        <w:t>3.</w:t>
      </w:r>
      <w:r w:rsidRPr="005F6DA6">
        <w:rPr>
          <w:sz w:val="22"/>
          <w:szCs w:val="22"/>
        </w:rPr>
        <w:tab/>
        <w:t> I will be available for extra help afte</w:t>
      </w:r>
      <w:r>
        <w:rPr>
          <w:sz w:val="22"/>
          <w:szCs w:val="22"/>
        </w:rPr>
        <w:t>r school in room C127</w:t>
      </w:r>
      <w:r w:rsidRPr="005F6DA6">
        <w:rPr>
          <w:sz w:val="22"/>
          <w:szCs w:val="22"/>
        </w:rPr>
        <w:t xml:space="preserve">. </w:t>
      </w:r>
      <w:r>
        <w:rPr>
          <w:sz w:val="22"/>
          <w:szCs w:val="22"/>
        </w:rPr>
        <w:t xml:space="preserve">I encourage you to take advantage of this by scheduling an appointment with me.  </w:t>
      </w:r>
      <w:r w:rsidRPr="005F6DA6">
        <w:rPr>
          <w:sz w:val="22"/>
          <w:szCs w:val="22"/>
        </w:rPr>
        <w:t>Teacher-student conferences will help develop your writing skills.</w:t>
      </w:r>
    </w:p>
    <w:p w:rsidR="00546536" w:rsidRPr="005F6DA6" w:rsidRDefault="00546536" w:rsidP="00546536">
      <w:pPr>
        <w:rPr>
          <w:sz w:val="22"/>
          <w:szCs w:val="22"/>
        </w:rPr>
      </w:pPr>
      <w:r w:rsidRPr="005F6DA6">
        <w:rPr>
          <w:sz w:val="22"/>
          <w:szCs w:val="22"/>
        </w:rPr>
        <w:t> </w:t>
      </w:r>
    </w:p>
    <w:p w:rsidR="00546536" w:rsidRPr="005F6DA6" w:rsidRDefault="00546536" w:rsidP="00546536">
      <w:pPr>
        <w:ind w:left="720" w:hanging="720"/>
        <w:rPr>
          <w:i/>
          <w:sz w:val="22"/>
          <w:szCs w:val="22"/>
        </w:rPr>
      </w:pPr>
      <w:r>
        <w:rPr>
          <w:sz w:val="22"/>
          <w:szCs w:val="22"/>
        </w:rPr>
        <w:t>4</w:t>
      </w:r>
      <w:r w:rsidRPr="005F6DA6">
        <w:rPr>
          <w:sz w:val="22"/>
          <w:szCs w:val="22"/>
        </w:rPr>
        <w:t>.</w:t>
      </w:r>
      <w:r w:rsidRPr="005F6DA6">
        <w:rPr>
          <w:sz w:val="22"/>
          <w:szCs w:val="22"/>
        </w:rPr>
        <w:tab/>
        <w:t>Students are neither to give nor receive help on written work.  Students may use ideas shared in classroom discussions or writing conferences with the teacher, but otherwise, all ideas presented in the student’s paper should be his or her own or documented appropriately.  I expect you to show integrity and pride in developing your own ideas. Plagiarism is the unacknowledged borrowing of another’s words or ideas. It will not be tolerated in this class. Plagiarism includes the undocumented use of Internet sources for research of “just ideas.” You must document any outside so</w:t>
      </w:r>
      <w:r>
        <w:rPr>
          <w:sz w:val="22"/>
          <w:szCs w:val="22"/>
        </w:rPr>
        <w:t xml:space="preserve">urces that you use. The </w:t>
      </w:r>
      <w:r w:rsidRPr="005F6DA6">
        <w:rPr>
          <w:sz w:val="22"/>
          <w:szCs w:val="22"/>
        </w:rPr>
        <w:t>penalty for plagi</w:t>
      </w:r>
      <w:r>
        <w:rPr>
          <w:sz w:val="22"/>
          <w:szCs w:val="22"/>
        </w:rPr>
        <w:t>arism on a paper</w:t>
      </w:r>
      <w:r w:rsidRPr="005F6DA6">
        <w:rPr>
          <w:sz w:val="22"/>
          <w:szCs w:val="22"/>
        </w:rPr>
        <w:t xml:space="preserve"> </w:t>
      </w:r>
      <w:r>
        <w:rPr>
          <w:sz w:val="22"/>
          <w:szCs w:val="22"/>
        </w:rPr>
        <w:t xml:space="preserve">is </w:t>
      </w:r>
      <w:r w:rsidRPr="005F6DA6">
        <w:rPr>
          <w:sz w:val="22"/>
          <w:szCs w:val="22"/>
        </w:rPr>
        <w:t>a zero on the assignment, and a loss of tru</w:t>
      </w:r>
      <w:r>
        <w:rPr>
          <w:sz w:val="22"/>
          <w:szCs w:val="22"/>
        </w:rPr>
        <w:t>st in you</w:t>
      </w:r>
      <w:r w:rsidRPr="005F6DA6">
        <w:rPr>
          <w:sz w:val="22"/>
          <w:szCs w:val="22"/>
        </w:rPr>
        <w:t xml:space="preserve">. Students are encouraged to express their ideas to others both in class and outside of the classroom. However, all written work should be a result of an individual’s personal understanding of the material. </w:t>
      </w:r>
    </w:p>
    <w:p w:rsidR="00546536" w:rsidRPr="005F6DA6" w:rsidRDefault="00546536" w:rsidP="00546536">
      <w:pPr>
        <w:rPr>
          <w:sz w:val="22"/>
          <w:szCs w:val="22"/>
        </w:rPr>
      </w:pPr>
    </w:p>
    <w:p w:rsidR="00546536" w:rsidRDefault="00546536" w:rsidP="00546536">
      <w:pPr>
        <w:ind w:left="720" w:hanging="720"/>
        <w:rPr>
          <w:sz w:val="22"/>
          <w:szCs w:val="22"/>
        </w:rPr>
      </w:pPr>
      <w:r>
        <w:rPr>
          <w:sz w:val="22"/>
          <w:szCs w:val="22"/>
        </w:rPr>
        <w:t>5</w:t>
      </w:r>
      <w:r w:rsidRPr="005F6DA6">
        <w:rPr>
          <w:sz w:val="22"/>
          <w:szCs w:val="22"/>
        </w:rPr>
        <w:t>.</w:t>
      </w:r>
      <w:r w:rsidRPr="005F6DA6">
        <w:rPr>
          <w:sz w:val="22"/>
          <w:szCs w:val="22"/>
        </w:rPr>
        <w:tab/>
        <w:t xml:space="preserve">Participation is important, especially in an AP class.  If you do not feel comfortable asking questions or sharing your </w:t>
      </w:r>
      <w:r>
        <w:rPr>
          <w:sz w:val="22"/>
          <w:szCs w:val="22"/>
        </w:rPr>
        <w:t>ideas in class, make an appointment after school</w:t>
      </w:r>
      <w:r w:rsidRPr="005F6DA6">
        <w:rPr>
          <w:sz w:val="22"/>
          <w:szCs w:val="22"/>
        </w:rPr>
        <w:t xml:space="preserve"> and talk to me. You could </w:t>
      </w:r>
      <w:r>
        <w:rPr>
          <w:sz w:val="22"/>
          <w:szCs w:val="22"/>
        </w:rPr>
        <w:t>also</w:t>
      </w:r>
      <w:r w:rsidRPr="005F6DA6">
        <w:rPr>
          <w:sz w:val="22"/>
          <w:szCs w:val="22"/>
        </w:rPr>
        <w:t xml:space="preserve"> e mail me messages. Communication is essential.</w:t>
      </w:r>
    </w:p>
    <w:p w:rsidR="00546536" w:rsidRDefault="00546536" w:rsidP="00546536">
      <w:pPr>
        <w:ind w:left="720" w:hanging="720"/>
        <w:rPr>
          <w:sz w:val="22"/>
          <w:szCs w:val="22"/>
        </w:rPr>
      </w:pPr>
    </w:p>
    <w:p w:rsidR="00546536" w:rsidRPr="00546536" w:rsidRDefault="00546536" w:rsidP="00546536">
      <w:pPr>
        <w:ind w:left="720" w:hanging="720"/>
        <w:rPr>
          <w:b/>
          <w:sz w:val="22"/>
          <w:szCs w:val="22"/>
        </w:rPr>
        <w:sectPr w:rsidR="00546536" w:rsidRPr="00546536" w:rsidSect="00EE5CCC">
          <w:type w:val="continuous"/>
          <w:pgSz w:w="12241" w:h="15842"/>
          <w:pgMar w:top="1272" w:right="1350" w:bottom="360" w:left="1588" w:header="720" w:footer="720" w:gutter="0"/>
          <w:cols w:space="720"/>
          <w:noEndnote/>
        </w:sectPr>
      </w:pPr>
      <w:r>
        <w:rPr>
          <w:b/>
          <w:sz w:val="22"/>
          <w:szCs w:val="22"/>
        </w:rPr>
        <w:t>*This syllabus is subject to change at the teacher’s discretion</w:t>
      </w:r>
    </w:p>
    <w:p w:rsidR="00BE0BCD" w:rsidRDefault="00BE0BCD" w:rsidP="00546536"/>
    <w:sectPr w:rsidR="00BE0BCD" w:rsidSect="00BE0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9D3"/>
    <w:multiLevelType w:val="hybridMultilevel"/>
    <w:tmpl w:val="79DA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761B75"/>
    <w:multiLevelType w:val="hybridMultilevel"/>
    <w:tmpl w:val="E7703D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51FBC"/>
    <w:multiLevelType w:val="hybridMultilevel"/>
    <w:tmpl w:val="2B9C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A54EE7"/>
    <w:multiLevelType w:val="hybridMultilevel"/>
    <w:tmpl w:val="7E7256D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536"/>
    <w:rsid w:val="00546536"/>
    <w:rsid w:val="00BE0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6536"/>
    <w:pPr>
      <w:spacing w:after="150"/>
    </w:pPr>
  </w:style>
  <w:style w:type="character" w:styleId="Hyperlink">
    <w:name w:val="Hyperlink"/>
    <w:rsid w:val="0054653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for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fford@shelbyed.org" TargetMode="External"/><Relationship Id="rId5" Type="http://schemas.openxmlformats.org/officeDocument/2006/relationships/hyperlink" Target="mailto:lefford@shelbyed.k12.a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899</Words>
  <Characters>5129</Characters>
  <Application>Microsoft Office Word</Application>
  <DocSecurity>0</DocSecurity>
  <Lines>42</Lines>
  <Paragraphs>12</Paragraphs>
  <ScaleCrop>false</ScaleCrop>
  <Company>SCBOE</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1</cp:revision>
  <dcterms:created xsi:type="dcterms:W3CDTF">2015-08-12T17:52:00Z</dcterms:created>
  <dcterms:modified xsi:type="dcterms:W3CDTF">2015-08-12T17:58:00Z</dcterms:modified>
</cp:coreProperties>
</file>